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800"/>
        <w:gridCol w:w="9432"/>
        <w:tblGridChange w:id="0">
          <w:tblGrid>
            <w:gridCol w:w="1800"/>
            <w:gridCol w:w="94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</w:rPr>
              <w:drawing>
                <wp:inline distB="114300" distT="114300" distL="114300" distR="114300">
                  <wp:extent cx="933450" cy="9334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46"/>
                <w:szCs w:val="4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6"/>
                <w:szCs w:val="46"/>
                <w:rtl w:val="0"/>
              </w:rPr>
              <w:t xml:space="preserve">Middlesex County Fair – Scheduled Events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sz w:val="44"/>
                <w:szCs w:val="4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6"/>
                <w:szCs w:val="46"/>
                <w:rtl w:val="0"/>
              </w:rPr>
              <w:t xml:space="preserve">Monday, August 1,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9717"/>
        <w:tblGridChange w:id="0">
          <w:tblGrid>
            <w:gridCol w:w="1908"/>
            <w:gridCol w:w="9717"/>
          </w:tblGrid>
        </w:tblGridChange>
      </w:tblGrid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5:00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Fair Opens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80"/>
                <w:sz w:val="32"/>
                <w:szCs w:val="32"/>
                <w:rtl w:val="0"/>
              </w:rPr>
              <w:t xml:space="preserve">All 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80"/>
                <w:sz w:val="32"/>
                <w:szCs w:val="32"/>
                <w:rtl w:val="0"/>
              </w:rPr>
              <w:t xml:space="preserve">Boon Hill Chainsaw Artist, Midway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5:45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5:45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99"/>
                <w:sz w:val="32"/>
                <w:szCs w:val="32"/>
                <w:rtl w:val="0"/>
              </w:rPr>
              <w:t xml:space="preserve">6:00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99"/>
                <w:sz w:val="32"/>
                <w:szCs w:val="32"/>
                <w:rtl w:val="0"/>
              </w:rPr>
              <w:t xml:space="preserve">Opening Ceremonies, Entertainment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6:00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6:30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7:00–9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Feed the Animals, 4-H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7 – 9:30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Shot in the Dark Archery Target Shoot, 4-H Archery Trailer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99"/>
                <w:sz w:val="32"/>
                <w:szCs w:val="32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990099"/>
                <w:sz w:val="32"/>
                <w:szCs w:val="32"/>
                <w:rtl w:val="0"/>
              </w:rPr>
              <w:t xml:space="preserve">King &amp; Queen, Prince &amp; Princess Contests, Entertainment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Dog Show, 4-H Dog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right"/>
              <w:rPr>
                <w:rFonts w:ascii="Cambria" w:cs="Cambria" w:eastAsia="Cambria" w:hAnsi="Cambria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mbria" w:cs="Cambria" w:eastAsia="Cambria" w:hAnsi="Cambria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Majestik Spectacular, Entertainment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Horse Demo, 4-H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7:15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7:15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7:30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7:45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b w:val="1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90099"/>
                <w:sz w:val="32"/>
                <w:szCs w:val="32"/>
                <w:rtl w:val="0"/>
              </w:rPr>
              <w:t xml:space="preserve">8:30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  <w:color w:val="990099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90099"/>
                <w:sz w:val="32"/>
                <w:szCs w:val="32"/>
                <w:rtl w:val="0"/>
              </w:rPr>
              <w:t xml:space="preserve">Justin &amp; Alina Band, Entertainment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8:30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00009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90"/>
                <w:sz w:val="32"/>
                <w:szCs w:val="32"/>
                <w:rtl w:val="0"/>
              </w:rPr>
              <w:t xml:space="preserve">Singing Cowboys, Across from Antique Display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9:00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80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800000"/>
                <w:sz w:val="32"/>
                <w:szCs w:val="32"/>
                <w:rtl w:val="0"/>
              </w:rPr>
              <w:t xml:space="preserve">UWA Elite Pro Wrestling, Near the Horse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9:00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8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Agricadabra</w:t>
            </w:r>
            <w:r w:rsidDel="00000000" w:rsidR="00000000" w:rsidRPr="00000000">
              <w:rPr>
                <w:rFonts w:ascii="Cambria" w:cs="Cambria" w:eastAsia="Cambria" w:hAnsi="Cambria"/>
                <w:color w:val="ff8000"/>
                <w:sz w:val="32"/>
                <w:szCs w:val="32"/>
                <w:rtl w:val="0"/>
              </w:rPr>
              <w:t xml:space="preserve">, Next to the Livestock Tent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right"/>
              <w:rPr>
                <w:rFonts w:ascii="Cambria" w:cs="Cambria" w:eastAsia="Cambria" w:hAnsi="Cambria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9:00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mbria" w:cs="Cambria" w:eastAsia="Cambria" w:hAnsi="Cambria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Majestik Spectacular, Entertainment 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right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9:00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mbria" w:cs="Cambria" w:eastAsia="Cambria" w:hAnsi="Cambria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The Circusman, “The High Roller”, Home Arts Area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sz w:val="32"/>
                <w:szCs w:val="32"/>
                <w:rtl w:val="0"/>
              </w:rPr>
              <w:t xml:space="preserve">9:15  pm*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Cambria" w:cs="Cambria" w:eastAsia="Cambria" w:hAnsi="Cambria"/>
                <w:color w:val="ff0000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F</w:t>
            </w:r>
            <w:r w:rsidDel="00000000" w:rsidR="00000000" w:rsidRPr="00000000">
              <w:rPr>
                <w:rFonts w:ascii="Cambria" w:cs="Cambria" w:eastAsia="Cambria" w:hAnsi="Cambria"/>
                <w:color w:val="ff6600"/>
                <w:sz w:val="32"/>
                <w:szCs w:val="32"/>
                <w:rtl w:val="0"/>
              </w:rPr>
              <w:t xml:space="preserve">I</w:t>
            </w:r>
            <w:r w:rsidDel="00000000" w:rsidR="00000000" w:rsidRPr="00000000">
              <w:rPr>
                <w:rFonts w:ascii="Cambria" w:cs="Cambria" w:eastAsia="Cambria" w:hAnsi="Cambria"/>
                <w:color w:val="d2d355"/>
                <w:sz w:val="32"/>
                <w:szCs w:val="32"/>
                <w:rtl w:val="0"/>
              </w:rPr>
              <w:t xml:space="preserve">R</w:t>
            </w: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E</w:t>
            </w:r>
            <w:r w:rsidDel="00000000" w:rsidR="00000000" w:rsidRPr="00000000">
              <w:rPr>
                <w:rFonts w:ascii="Cambria" w:cs="Cambria" w:eastAsia="Cambria" w:hAnsi="Cambria"/>
                <w:color w:val="0000ff"/>
                <w:sz w:val="32"/>
                <w:szCs w:val="32"/>
                <w:rtl w:val="0"/>
              </w:rPr>
              <w:t xml:space="preserve">W</w:t>
            </w:r>
            <w:r w:rsidDel="00000000" w:rsidR="00000000" w:rsidRPr="00000000">
              <w:rPr>
                <w:rFonts w:ascii="Cambria" w:cs="Cambria" w:eastAsia="Cambria" w:hAnsi="Cambria"/>
                <w:color w:val="660066"/>
                <w:sz w:val="32"/>
                <w:szCs w:val="32"/>
                <w:rtl w:val="0"/>
              </w:rPr>
              <w:t xml:space="preserve">O</w:t>
            </w:r>
            <w:r w:rsidDel="00000000" w:rsidR="00000000" w:rsidRPr="00000000">
              <w:rPr>
                <w:rFonts w:ascii="Cambria" w:cs="Cambria" w:eastAsia="Cambria" w:hAnsi="Cambria"/>
                <w:color w:val="ff0000"/>
                <w:sz w:val="32"/>
                <w:szCs w:val="32"/>
                <w:rtl w:val="0"/>
              </w:rPr>
              <w:t xml:space="preserve">R</w:t>
            </w:r>
            <w:r w:rsidDel="00000000" w:rsidR="00000000" w:rsidRPr="00000000">
              <w:rPr>
                <w:rFonts w:ascii="Cambria" w:cs="Cambria" w:eastAsia="Cambria" w:hAnsi="Cambria"/>
                <w:color w:val="ff6600"/>
                <w:sz w:val="32"/>
                <w:szCs w:val="32"/>
                <w:rtl w:val="0"/>
              </w:rPr>
              <w:t xml:space="preserve">K</w:t>
            </w:r>
            <w:r w:rsidDel="00000000" w:rsidR="00000000" w:rsidRPr="00000000">
              <w:rPr>
                <w:rFonts w:ascii="Cambria" w:cs="Cambria" w:eastAsia="Cambria" w:hAnsi="Cambria"/>
                <w:color w:val="008000"/>
                <w:sz w:val="32"/>
                <w:szCs w:val="32"/>
                <w:rtl w:val="0"/>
              </w:rPr>
              <w:t xml:space="preserve">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right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11:00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Fair Closes</w:t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*Fireworks time is approximate</w:t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Cambria" w:cs="Cambria" w:eastAsia="Cambria" w:hAnsi="Cambria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**All times/events are subject to change.  </w:t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288" w:left="431.99999999999994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